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19716A82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85114D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19716A82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85114D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611ED473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85114D" w:rsidRPr="0085114D">
        <w:rPr>
          <w:b/>
          <w:bCs/>
          <w:sz w:val="21"/>
          <w:szCs w:val="21"/>
          <w:u w:val="single"/>
        </w:rPr>
        <w:t>A Child’s View of a Parent’s TBI</w:t>
      </w:r>
    </w:p>
    <w:p w14:paraId="0000000A" w14:textId="51DF46D8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85114D">
        <w:rPr>
          <w:b/>
          <w:bCs/>
          <w:sz w:val="21"/>
          <w:szCs w:val="21"/>
          <w:u w:val="single"/>
        </w:rPr>
        <w:t xml:space="preserve">Rebecca </w:t>
      </w:r>
      <w:r w:rsidR="0085114D" w:rsidRPr="0085114D">
        <w:rPr>
          <w:b/>
          <w:bCs/>
          <w:sz w:val="21"/>
          <w:szCs w:val="21"/>
          <w:u w:val="single"/>
        </w:rPr>
        <w:t>Reiter</w:t>
      </w:r>
      <w:r w:rsidR="0085114D">
        <w:rPr>
          <w:b/>
          <w:bCs/>
          <w:sz w:val="21"/>
          <w:szCs w:val="21"/>
          <w:u w:val="single"/>
        </w:rPr>
        <w:t xml:space="preserve"> &amp; Children – Abigail, Albert, Adrianna, and Alias Reiter</w:t>
      </w:r>
    </w:p>
    <w:p w14:paraId="0000000C" w14:textId="55434692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85114D">
        <w:rPr>
          <w:b/>
          <w:bCs/>
          <w:sz w:val="21"/>
          <w:szCs w:val="21"/>
          <w:u w:val="single"/>
        </w:rPr>
        <w:t>4:30 P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85114D">
        <w:rPr>
          <w:b/>
          <w:bCs/>
          <w:sz w:val="21"/>
          <w:szCs w:val="21"/>
          <w:u w:val="single"/>
        </w:rPr>
        <w:t>5:30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539EC7C6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3E6402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5E839159" w:rsidR="009348FE" w:rsidRPr="00182B21" w:rsidRDefault="00182B21" w:rsidP="00182B21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182B21">
        <w:rPr>
          <w:bCs/>
          <w:sz w:val="21"/>
          <w:szCs w:val="21"/>
        </w:rPr>
        <w:t>Have a greater understanding of a parent TBI through the eyes of a child.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161182" w:rsidRPr="00182B21">
        <w:rPr>
          <w:bCs/>
          <w:sz w:val="21"/>
          <w:szCs w:val="21"/>
        </w:rPr>
        <w:tab/>
      </w:r>
      <w:proofErr w:type="gramStart"/>
      <w:r w:rsidR="004E725F" w:rsidRPr="00182B21">
        <w:rPr>
          <w:sz w:val="21"/>
          <w:szCs w:val="21"/>
        </w:rPr>
        <w:t>1  2</w:t>
      </w:r>
      <w:proofErr w:type="gramEnd"/>
      <w:r w:rsidR="004E725F" w:rsidRPr="00182B21">
        <w:rPr>
          <w:sz w:val="21"/>
          <w:szCs w:val="21"/>
        </w:rPr>
        <w:t xml:space="preserve">  3  4  5  </w:t>
      </w:r>
      <w:r w:rsidR="00161182" w:rsidRPr="00182B21">
        <w:rPr>
          <w:bCs/>
          <w:sz w:val="21"/>
          <w:szCs w:val="21"/>
        </w:rPr>
        <w:tab/>
      </w:r>
      <w:r w:rsidR="009348FE" w:rsidRPr="00182B21">
        <w:rPr>
          <w:b/>
          <w:sz w:val="21"/>
          <w:szCs w:val="21"/>
        </w:rPr>
        <w:tab/>
      </w:r>
      <w:r w:rsidR="009348FE" w:rsidRPr="00182B21">
        <w:rPr>
          <w:b/>
          <w:sz w:val="21"/>
          <w:szCs w:val="21"/>
        </w:rPr>
        <w:tab/>
      </w:r>
      <w:r w:rsidR="009348FE" w:rsidRPr="00182B21">
        <w:rPr>
          <w:b/>
          <w:sz w:val="21"/>
          <w:szCs w:val="21"/>
        </w:rPr>
        <w:tab/>
      </w:r>
      <w:r w:rsidR="0067062D" w:rsidRPr="00182B21">
        <w:rPr>
          <w:b/>
          <w:sz w:val="21"/>
          <w:szCs w:val="21"/>
        </w:rPr>
        <w:tab/>
      </w:r>
    </w:p>
    <w:p w14:paraId="46094645" w14:textId="060187A3" w:rsidR="009348FE" w:rsidRPr="004E725F" w:rsidRDefault="00182B21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2B21">
        <w:rPr>
          <w:sz w:val="21"/>
          <w:szCs w:val="21"/>
        </w:rPr>
        <w:t>Recognize that a TBI is a family event and that positive things can come from the experience.</w:t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proofErr w:type="gramStart"/>
      <w:r w:rsidRPr="004E725F">
        <w:rPr>
          <w:sz w:val="21"/>
          <w:szCs w:val="21"/>
        </w:rPr>
        <w:t>1  2</w:t>
      </w:r>
      <w:proofErr w:type="gramEnd"/>
      <w:r w:rsidRPr="004E725F">
        <w:rPr>
          <w:sz w:val="21"/>
          <w:szCs w:val="21"/>
        </w:rPr>
        <w:t xml:space="preserve">  3  4  5  </w:t>
      </w:r>
      <w:r w:rsidR="009348FE" w:rsidRPr="004E725F">
        <w:rPr>
          <w:sz w:val="21"/>
          <w:szCs w:val="21"/>
        </w:rPr>
        <w:br/>
      </w:r>
    </w:p>
    <w:p w14:paraId="43DA4D6C" w14:textId="7552A2CA" w:rsidR="00BA5974" w:rsidRPr="004E725F" w:rsidRDefault="00182B21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2B21">
        <w:rPr>
          <w:sz w:val="21"/>
          <w:szCs w:val="21"/>
        </w:rPr>
        <w:t>Identify constructive ways to support children of TBI survivors.</w:t>
      </w:r>
      <w:r w:rsidR="004E725F">
        <w:rPr>
          <w:sz w:val="21"/>
          <w:szCs w:val="21"/>
        </w:rPr>
        <w:tab/>
      </w:r>
      <w:r w:rsidRPr="004E725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4E725F">
        <w:rPr>
          <w:sz w:val="21"/>
          <w:szCs w:val="21"/>
        </w:rPr>
        <w:t>1  2</w:t>
      </w:r>
      <w:proofErr w:type="gramEnd"/>
      <w:r w:rsidRPr="004E725F">
        <w:rPr>
          <w:sz w:val="21"/>
          <w:szCs w:val="21"/>
        </w:rPr>
        <w:t xml:space="preserve">  3  4  5  </w:t>
      </w:r>
      <w:r w:rsidRP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29F6D15F" w:rsidR="0030027F" w:rsidRPr="00161182" w:rsidRDefault="00182B21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182B21">
        <w:rPr>
          <w:b/>
          <w:bCs/>
          <w:color w:val="000000"/>
          <w:sz w:val="21"/>
          <w:szCs w:val="21"/>
        </w:rPr>
        <w:t>Dr. Rebecca Reiter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82B21"/>
    <w:rsid w:val="001944F6"/>
    <w:rsid w:val="001E68C0"/>
    <w:rsid w:val="0030027F"/>
    <w:rsid w:val="003B476C"/>
    <w:rsid w:val="003E6402"/>
    <w:rsid w:val="004020FD"/>
    <w:rsid w:val="00456809"/>
    <w:rsid w:val="00490621"/>
    <w:rsid w:val="004E725F"/>
    <w:rsid w:val="004F7E11"/>
    <w:rsid w:val="00527657"/>
    <w:rsid w:val="005512EC"/>
    <w:rsid w:val="00580EA7"/>
    <w:rsid w:val="0067062D"/>
    <w:rsid w:val="006A5947"/>
    <w:rsid w:val="0074273F"/>
    <w:rsid w:val="0074709A"/>
    <w:rsid w:val="0085114D"/>
    <w:rsid w:val="008D07CD"/>
    <w:rsid w:val="009348FE"/>
    <w:rsid w:val="00944522"/>
    <w:rsid w:val="009451F5"/>
    <w:rsid w:val="00976EBD"/>
    <w:rsid w:val="009F6560"/>
    <w:rsid w:val="00BA5974"/>
    <w:rsid w:val="00BC577E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6</cp:revision>
  <cp:lastPrinted>2022-06-13T16:28:00Z</cp:lastPrinted>
  <dcterms:created xsi:type="dcterms:W3CDTF">2022-06-13T16:25:00Z</dcterms:created>
  <dcterms:modified xsi:type="dcterms:W3CDTF">2022-06-25T00:49:00Z</dcterms:modified>
</cp:coreProperties>
</file>